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10A7F" w14:textId="77777777" w:rsidR="00C330CF" w:rsidRPr="00C330CF" w:rsidRDefault="00C330CF" w:rsidP="00C330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330CF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7C7C4D5A" w14:textId="3BADA4B4" w:rsidR="00C330CF" w:rsidRPr="00C330CF" w:rsidRDefault="00C330CF" w:rsidP="00C330CF">
      <w:pPr>
        <w:shd w:val="clear" w:color="auto" w:fill="BC2F00"/>
        <w:spacing w:after="0" w:line="240" w:lineRule="auto"/>
        <w:jc w:val="center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C330CF">
        <w:rPr>
          <w:rFonts w:ascii="Arial" w:eastAsia="Times New Roman" w:hAnsi="Arial" w:cs="Arial"/>
          <w:color w:val="FFFFFF"/>
          <w:sz w:val="18"/>
          <w:szCs w:val="18"/>
          <w:lang w:eastAsia="cs-CZ"/>
        </w:rPr>
        <w:br/>
      </w:r>
      <w:r w:rsidRPr="00C330CF">
        <w:rPr>
          <w:rFonts w:ascii="Arial" w:eastAsia="Times New Roman" w:hAnsi="Arial" w:cs="Arial"/>
          <w:color w:val="FFFFFF"/>
          <w:sz w:val="18"/>
          <w:szCs w:val="18"/>
          <w:lang w:eastAsia="cs-CZ"/>
        </w:rPr>
        <w:object w:dxaOrig="225" w:dyaOrig="225" w14:anchorId="554BF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02.7pt;height:18.15pt" o:ole="">
            <v:imagedata r:id="rId5" o:title=""/>
          </v:shape>
          <w:control r:id="rId6" w:name="DefaultOcxName" w:shapeid="_x0000_i1034"/>
        </w:object>
      </w:r>
      <w:r w:rsidRPr="00C330CF">
        <w:rPr>
          <w:rFonts w:ascii="Arial" w:eastAsia="Times New Roman" w:hAnsi="Arial" w:cs="Arial"/>
          <w:color w:val="FFFFFF"/>
          <w:sz w:val="18"/>
          <w:szCs w:val="18"/>
          <w:lang w:eastAsia="cs-CZ"/>
        </w:rPr>
        <w:object w:dxaOrig="225" w:dyaOrig="225" w14:anchorId="5E6D82EE">
          <v:shape id="_x0000_i1033" type="#_x0000_t75" style="width:38.2pt;height:18.15pt" o:ole="">
            <v:imagedata r:id="rId7" o:title=""/>
          </v:shape>
          <w:control r:id="rId8" w:name="DefaultOcxName1" w:shapeid="_x0000_i1033"/>
        </w:object>
      </w:r>
    </w:p>
    <w:p w14:paraId="47B05DC5" w14:textId="77777777" w:rsidR="00C330CF" w:rsidRPr="00C330CF" w:rsidRDefault="00C330CF" w:rsidP="00C330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330CF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540A33F2" w14:textId="76E15F0C" w:rsidR="00C330CF" w:rsidRPr="00C330CF" w:rsidRDefault="00C330CF" w:rsidP="00C330CF">
      <w:pPr>
        <w:shd w:val="clear" w:color="auto" w:fill="EFEFEF"/>
        <w:spacing w:after="75" w:line="240" w:lineRule="auto"/>
        <w:jc w:val="center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</w:p>
    <w:p w14:paraId="26779B8A" w14:textId="77777777" w:rsidR="00C330CF" w:rsidRPr="00C330CF" w:rsidRDefault="00C330CF" w:rsidP="00C330CF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9" w:history="1">
        <w:r w:rsidRPr="00C330CF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HLAVNÍ STRÁNKA</w:t>
        </w:r>
      </w:hyperlink>
    </w:p>
    <w:p w14:paraId="5596C1B1" w14:textId="77777777" w:rsidR="00C330CF" w:rsidRPr="00C330CF" w:rsidRDefault="00C330CF" w:rsidP="00C330CF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0" w:history="1">
        <w:r w:rsidRPr="00C330CF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ČASOPIS BRNO BUSINESS</w:t>
        </w:r>
      </w:hyperlink>
    </w:p>
    <w:p w14:paraId="139184DC" w14:textId="77777777" w:rsidR="00C330CF" w:rsidRPr="00C330CF" w:rsidRDefault="00C330CF" w:rsidP="00C330CF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1" w:history="1">
        <w:r w:rsidRPr="00C330CF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INZERCE</w:t>
        </w:r>
      </w:hyperlink>
    </w:p>
    <w:p w14:paraId="50A2B26E" w14:textId="77777777" w:rsidR="00C330CF" w:rsidRPr="00C330CF" w:rsidRDefault="00C330CF" w:rsidP="00C330CF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2" w:history="1">
        <w:r w:rsidRPr="00C330CF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KONTAKTY</w:t>
        </w:r>
      </w:hyperlink>
    </w:p>
    <w:p w14:paraId="0CA3FCE2" w14:textId="77777777" w:rsidR="00C330CF" w:rsidRPr="00C330CF" w:rsidRDefault="00C330CF" w:rsidP="00C330CF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3" w:history="1">
        <w:r w:rsidRPr="00C330CF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FOTOGALERIE</w:t>
        </w:r>
      </w:hyperlink>
    </w:p>
    <w:p w14:paraId="0A291231" w14:textId="77777777" w:rsidR="00C330CF" w:rsidRPr="00C330CF" w:rsidRDefault="00C330CF" w:rsidP="00C330CF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4" w:history="1">
        <w:r w:rsidRPr="00C330CF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VIVAT VINUM</w:t>
        </w:r>
      </w:hyperlink>
    </w:p>
    <w:p w14:paraId="64AB9C18" w14:textId="77777777" w:rsidR="00C330CF" w:rsidRPr="00C330CF" w:rsidRDefault="00C330CF" w:rsidP="00C330CF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5" w:history="1">
        <w:r w:rsidRPr="00C330CF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BRNO TOP 100</w:t>
        </w:r>
      </w:hyperlink>
    </w:p>
    <w:p w14:paraId="26902AB3" w14:textId="77777777" w:rsidR="00C330CF" w:rsidRPr="00C330CF" w:rsidRDefault="00C330CF" w:rsidP="00C330CF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6" w:history="1">
        <w:r w:rsidRPr="00C330CF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GOLF</w:t>
        </w:r>
      </w:hyperlink>
    </w:p>
    <w:p w14:paraId="03C2D0AD" w14:textId="77777777" w:rsidR="00C330CF" w:rsidRPr="00C330CF" w:rsidRDefault="00C330CF" w:rsidP="00C330CF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color w:val="BC2F00"/>
          <w:kern w:val="36"/>
          <w:sz w:val="40"/>
          <w:szCs w:val="40"/>
          <w:lang w:eastAsia="cs-CZ"/>
        </w:rPr>
      </w:pPr>
      <w:r w:rsidRPr="00C330CF">
        <w:rPr>
          <w:rFonts w:ascii="Arial" w:eastAsia="Times New Roman" w:hAnsi="Arial" w:cs="Arial"/>
          <w:color w:val="BC2F00"/>
          <w:kern w:val="36"/>
          <w:sz w:val="40"/>
          <w:szCs w:val="40"/>
          <w:lang w:eastAsia="cs-CZ"/>
        </w:rPr>
        <w:t>Brněnské školy mohou opět čerpat finance z evropských fondů</w:t>
      </w:r>
    </w:p>
    <w:p w14:paraId="63CC2070" w14:textId="77777777" w:rsidR="00C330CF" w:rsidRPr="00C330CF" w:rsidRDefault="00C330CF" w:rsidP="00C33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3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Brno, 30. června 2021</w:t>
      </w:r>
      <w:r w:rsidRPr="00C330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- Možnost financování investičních záměrů v Integrovaném regionálním programu (IROP), ze kterých se čerpají finanční zdroje pro základní, mateřské nebo základní umělecké školy, bude i v letech 2021-2027. Doposud brněnské školy čerpaly finanční prostředky prostřednictvím nástroje ITI z Integrovaného regionálního programu především na rekonstrukce a vybudování odborných učeben.</w:t>
      </w:r>
    </w:p>
    <w:p w14:paraId="29054D3E" w14:textId="36278FCE" w:rsidR="00C330CF" w:rsidRPr="00C330CF" w:rsidRDefault="00C330CF" w:rsidP="00C33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30CF"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w:drawing>
          <wp:inline distT="0" distB="0" distL="0" distR="0" wp14:anchorId="2B481602" wp14:editId="0F652420">
            <wp:extent cx="5716905" cy="3808730"/>
            <wp:effectExtent l="0" t="0" r="0" b="1270"/>
            <wp:docPr id="1" name="Obrázek 1" descr="czk ceska koruna bankovky 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k ceska koruna bankovky velk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11439" w14:textId="77777777" w:rsidR="00C330CF" w:rsidRPr="00C330CF" w:rsidRDefault="00C330CF" w:rsidP="00C33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30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“Až do 31. srpna sbíráme z městských částí a jednotlivých škol investiční záměry, které shromažďujeme v rámci projektu Místního akčního plánu rozvoje vzdělávání. Podklady k projektům shromažďuje a zpracovává Odbor školství a mládeže Magistrátu města Brna. Doporučuji žadatelům, aby s podáním projektu dlouho neváhali, neboť aktualizace projektových záměrů může znovu proběhnout až po šesti měsících,” uvedl radní pro školství a sport Jaroslav Suchý.</w:t>
      </w:r>
    </w:p>
    <w:p w14:paraId="4C219A3C" w14:textId="77777777" w:rsidR="00C330CF" w:rsidRPr="00C330CF" w:rsidRDefault="00C330CF" w:rsidP="00C33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30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Povinnou podmínkou pro podání žádosti je, aby každý projektový záměr byl zařazen v tzv. Strategickém rámci, který obsahuje investiční záměry v oblasti vzdělávání pro Brno. Stejně jako v </w:t>
      </w:r>
      <w:r w:rsidRPr="00C330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minulém období budou školy moci čerpat dotace na výstavbu a rekonstrukce odborných učeben základních škol ve vazbě na přírodní vědy, polytechnické vzdělávání, cizí jazyky a práci s digitálními technologiemi. Dále budou moci školy financovat z prostředků vnitřní konektivitu škol, která má mj. dopad na kvalitu on-line výuky.</w:t>
      </w:r>
    </w:p>
    <w:p w14:paraId="4026CD3C" w14:textId="77777777" w:rsidR="00C330CF" w:rsidRPr="00C330CF" w:rsidRDefault="00C330CF" w:rsidP="00C33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30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“Nově bude možné žádat v rámci IROP také na budování zázemí pro školní družiny a školní kluby. Doplňkově také na budování zázemí pro školní poradenská pracoviště a pro práci s žáky se speciálními vzdělávacími prostředky, na budování a rekonstrukci kabinetů </w:t>
      </w:r>
      <w:proofErr w:type="gramStart"/>
      <w:r w:rsidRPr="00C330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nebo</w:t>
      </w:r>
      <w:proofErr w:type="gramEnd"/>
      <w:r w:rsidRPr="00C330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komunitní aktivity při ZŠ,” doplnil Jaroslav Suchý.</w:t>
      </w:r>
    </w:p>
    <w:p w14:paraId="2B9C3DAE" w14:textId="3F083D94" w:rsidR="00C330CF" w:rsidRDefault="00C330CF" w:rsidP="00C33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30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Další významnou podporovanou oblastí je zájmové a neformální vzdělávání, kde mohou čerpat dotace organizace realizující volnočasové aktivity pro děti a mládež, i pro širší veřejnost.</w:t>
      </w:r>
    </w:p>
    <w:p w14:paraId="3A2F3819" w14:textId="10B4F553" w:rsidR="00C330CF" w:rsidRDefault="00C330CF" w:rsidP="00C33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Odkaz:</w:t>
      </w:r>
    </w:p>
    <w:p w14:paraId="093431E5" w14:textId="469E62EE" w:rsidR="00C330CF" w:rsidRPr="00C330CF" w:rsidRDefault="00C330CF" w:rsidP="00C33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30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https://www.ibrno.cz/brno/65051-brnenske-skoly-mohou-opet-cerpat-finance-z-evropskych-fondu.html</w:t>
      </w:r>
    </w:p>
    <w:p w14:paraId="6DE44ED6" w14:textId="77777777" w:rsidR="00B15389" w:rsidRDefault="00B15389"/>
    <w:sectPr w:rsidR="00B1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65A7D"/>
    <w:multiLevelType w:val="multilevel"/>
    <w:tmpl w:val="76D6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CF"/>
    <w:rsid w:val="00B15389"/>
    <w:rsid w:val="00C3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6CE4"/>
  <w15:chartTrackingRefBased/>
  <w15:docId w15:val="{B26241DF-7621-4848-92ED-426D8B1A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0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330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330C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330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330CF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330CF"/>
    <w:rPr>
      <w:color w:val="0000FF"/>
      <w:u w:val="single"/>
    </w:rPr>
  </w:style>
  <w:style w:type="paragraph" w:customStyle="1" w:styleId="item1">
    <w:name w:val="item1"/>
    <w:basedOn w:val="Normln"/>
    <w:rsid w:val="00C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53">
    <w:name w:val="item53"/>
    <w:basedOn w:val="Normln"/>
    <w:rsid w:val="00C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60">
    <w:name w:val="item60"/>
    <w:basedOn w:val="Normln"/>
    <w:rsid w:val="00C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65">
    <w:name w:val="item65"/>
    <w:basedOn w:val="Normln"/>
    <w:rsid w:val="00C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164">
    <w:name w:val="item164"/>
    <w:basedOn w:val="Normln"/>
    <w:rsid w:val="00C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238">
    <w:name w:val="item238"/>
    <w:basedOn w:val="Normln"/>
    <w:rsid w:val="00C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261">
    <w:name w:val="item261"/>
    <w:basedOn w:val="Normln"/>
    <w:rsid w:val="00C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306">
    <w:name w:val="item306"/>
    <w:basedOn w:val="Normln"/>
    <w:rsid w:val="00C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30CF"/>
    <w:rPr>
      <w:b/>
      <w:bCs/>
    </w:rPr>
  </w:style>
  <w:style w:type="paragraph" w:customStyle="1" w:styleId="podperexem">
    <w:name w:val="pod_perexem"/>
    <w:basedOn w:val="Normln"/>
    <w:rsid w:val="00C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850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4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7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2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8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76253">
                                          <w:marLeft w:val="-50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83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3952">
                                                      <w:marLeft w:val="50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96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42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3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3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009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95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18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30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ibrno.cz/galeri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s://www.ibrno.cz/kontakty.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casopisgolf.cz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www.ibrno.cz/inzerce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ibrno.cz/hlavni-strana-anketa-brno-top-100.html" TargetMode="External"/><Relationship Id="rId10" Type="http://schemas.openxmlformats.org/officeDocument/2006/relationships/hyperlink" Target="https://www.ibrno.cz/casopi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brno.cz/" TargetMode="External"/><Relationship Id="rId14" Type="http://schemas.openxmlformats.org/officeDocument/2006/relationships/hyperlink" Target="https://www.ibrno.cz/vivat-vinum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2271</Characters>
  <Application>Microsoft Office Word</Application>
  <DocSecurity>0</DocSecurity>
  <Lines>18</Lines>
  <Paragraphs>5</Paragraphs>
  <ScaleCrop>false</ScaleCrop>
  <Company>MMB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Hrochová Ivana (MMB_OSML)</dc:creator>
  <cp:keywords/>
  <dc:description/>
  <cp:lastModifiedBy>Hrochová Ivana (MMB_OSML)</cp:lastModifiedBy>
  <cp:revision>1</cp:revision>
  <dcterms:created xsi:type="dcterms:W3CDTF">2022-08-05T07:04:00Z</dcterms:created>
  <dcterms:modified xsi:type="dcterms:W3CDTF">2022-08-05T07:05:00Z</dcterms:modified>
</cp:coreProperties>
</file>